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both"/>
        <w:rPr>
          <w:bCs w:val="false"/>
          <w:iCs/>
          <w:color w:val="FF0000"/>
          <w:sz w:val="22"/>
          <w:szCs w:val="22"/>
        </w:rPr>
      </w:pPr>
      <w:r>
        <w:rPr>
          <w:bCs w:val="false"/>
          <w:iCs/>
          <w:color w:val="FF0000"/>
          <w:sz w:val="22"/>
          <w:szCs w:val="22"/>
        </w:rPr>
        <w:tab/>
        <w:tab/>
        <w:tab/>
        <w:tab/>
        <w:tab/>
        <w:tab/>
        <w:tab/>
      </w:r>
      <w:r>
        <w:rPr>
          <w:b w:val="false"/>
          <w:bCs w:val="false"/>
          <w:i/>
          <w:iCs/>
          <w:color w:val="000000"/>
          <w:sz w:val="20"/>
          <w:szCs w:val="20"/>
        </w:rPr>
        <w:t>Załącznik nr 2 do SWZ, Załącznik nr 1 do Umowy</w:t>
      </w:r>
    </w:p>
    <w:p>
      <w:pPr>
        <w:pStyle w:val="Tretekstu"/>
        <w:jc w:val="right"/>
        <w:rPr>
          <w:bCs w:val="false"/>
          <w:iCs/>
          <w:color w:val="FF0000"/>
          <w:sz w:val="22"/>
          <w:szCs w:val="22"/>
        </w:rPr>
      </w:pPr>
      <w:r>
        <w:rPr>
          <w:bCs w:val="false"/>
          <w:iCs/>
          <w:color w:val="FF0000"/>
          <w:sz w:val="22"/>
          <w:szCs w:val="22"/>
        </w:rPr>
      </w:r>
    </w:p>
    <w:p>
      <w:pPr>
        <w:pStyle w:val="Tretekstu"/>
        <w:jc w:val="center"/>
        <w:rPr>
          <w:bCs w:val="false"/>
          <w:sz w:val="14"/>
        </w:rPr>
      </w:pPr>
      <w:r>
        <w:rPr>
          <w:bCs w:val="false"/>
          <w:sz w:val="14"/>
        </w:rPr>
      </w:r>
    </w:p>
    <w:p>
      <w:pPr>
        <w:pStyle w:val="Tretekstu"/>
        <w:jc w:val="center"/>
        <w:rPr>
          <w:bCs w:val="false"/>
        </w:rPr>
      </w:pPr>
      <w:r>
        <w:rPr>
          <w:bCs w:val="false"/>
        </w:rPr>
        <w:t>OPIS PRZEDMIOTU ZAMÓWIENIA</w:t>
      </w:r>
    </w:p>
    <w:p>
      <w:pPr>
        <w:pStyle w:val="Tretekstu"/>
        <w:jc w:val="center"/>
        <w:rPr>
          <w:bCs w:val="false"/>
        </w:rPr>
      </w:pPr>
      <w:r>
        <w:rPr>
          <w:bCs w:val="false"/>
        </w:rPr>
      </w:r>
    </w:p>
    <w:p>
      <w:pPr>
        <w:pStyle w:val="Tretekstu"/>
        <w:jc w:val="center"/>
        <w:rPr>
          <w:sz w:val="16"/>
          <w:szCs w:val="16"/>
          <w:u w:val="none"/>
        </w:rPr>
      </w:pPr>
      <w:r>
        <w:rPr>
          <w:bCs w:val="false"/>
          <w:sz w:val="16"/>
          <w:szCs w:val="16"/>
          <w:u w:val="none"/>
        </w:rPr>
        <w:t xml:space="preserve">/SPECYFIKACJA TECHNICZNA POJAZDU WARUNKI TECHNICZNE/ </w:t>
      </w:r>
    </w:p>
    <w:p>
      <w:pPr>
        <w:pStyle w:val="Tretekstu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retekstu"/>
        <w:jc w:val="both"/>
        <w:rPr/>
      </w:pPr>
      <w:r>
        <w:rPr/>
        <w:t xml:space="preserve">Samochód winien spełniać następujące minimalne parametry techniczno-użytkowe: </w:t>
      </w:r>
    </w:p>
    <w:p>
      <w:pPr>
        <w:pStyle w:val="Tretekstu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5811"/>
        <w:gridCol w:w="2584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Lp.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val="clear"/>
          </w:tcPr>
          <w:p>
            <w:pPr>
              <w:pStyle w:val="Normal"/>
              <w:widowControl w:val="false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OPIS WYMAGANYCH PARAMETRÓW PRZEDMIOTU ZAMÓWIENIA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BDBDB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TAK / NIE*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Samochód fabrycznie nowy, </w:t>
            </w:r>
            <w:r>
              <w:rPr>
                <w:rFonts w:eastAsia="Calibri"/>
                <w:sz w:val="24"/>
                <w:szCs w:val="24"/>
              </w:rPr>
              <w:t>z przebiegiem do 15 km</w:t>
            </w:r>
            <w:r>
              <w:rPr>
                <w:rFonts w:eastAsia="Calibri"/>
                <w:sz w:val="24"/>
                <w:szCs w:val="24"/>
              </w:rPr>
              <w:t xml:space="preserve">, rok produkcji 2024 lub 2025 - 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rok produkcji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Kolor biały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Silnik wysokoprężny - turbodoładowany, moc min. 140 KM –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oferowaną ilość KM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  <w:vertAlign w:val="superscript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  <w:vertAlign w:val="superscript"/>
              </w:rPr>
            </w:pPr>
            <w:r>
              <w:rPr>
                <w:rFonts w:eastAsia="Calibri"/>
                <w:sz w:val="24"/>
                <w:szCs w:val="24"/>
              </w:rPr>
              <w:t xml:space="preserve">Skrzynia biegów manualna 6 – biegowa lub automatyczna -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rodzaj skrzyni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Rodzaj nadwozia  - 9 osobowe (kierowca + 8 pasażerów)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Napęd na przednią oś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Hamulce tarczowe na obu osiach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Wspomaganie układu kierowniczego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Immobiliser + autoalarm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Centralny zamek z pilotem w kluczyku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Autoalarm z niezależnym zasilaniem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Kolumna kierownicy regulowana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System ABS, system ESP, system ASR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Samochód musi spełniać normę EURO 6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Układ hamulcowy ze wspomaganiem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Siedzenie kierowcy z regulacjami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Pasy bezpieczeństwa dla wszystkich pasażerów i kierowcy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Poduszki powietrzne dla kierowcy i pasażerów z przodu pojazdu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Elektrycznie sterowane szyby przednie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Lusterko wewnętrzne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Lusterka zewnętrzne regulowane elektrycznie, podgrzewane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Światła LED do jazdy dziennej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Światła przeciwmgielne przód i tył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Radio, Bluetooth, min. 4 głośniki,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Zestaw głośno mówiący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Kamera cofania wraz z czujnikami przód i tył.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Komputer z wyświetlaczem, ekran min.5 cali, z nawigacją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Drzwi boczne odsuwane z prawej i lewej strony na wysokości 2 rzędu siedzeń, przeszklone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Zabezpieczenie drzwi przesuwnych i drzwi tylnych przed dziećmi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Stopień wysuwany elektrycznie przy drzwiach przesuwnych z prawej strony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5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bookmarkStart w:id="0" w:name="_Hlk64437070"/>
            <w:r>
              <w:rPr>
                <w:rFonts w:eastAsia="Calibri"/>
                <w:sz w:val="24"/>
                <w:szCs w:val="24"/>
              </w:rPr>
              <w:t xml:space="preserve">2 i 3 rząd </w:t>
            </w:r>
            <w:bookmarkEnd w:id="0"/>
            <w:r>
              <w:rPr>
                <w:rFonts w:eastAsia="Calibri"/>
                <w:sz w:val="24"/>
                <w:szCs w:val="24"/>
              </w:rPr>
              <w:t>siedzeń wyposażony w system szybkiego montażu i demontażu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5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Poręcze i rączki przy drzwiach wejściowych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Pełne przeszklenie przedziału pasażerskiego, szyby boczne i tylne przyciemniane fabrycznie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Oświetlenie części pasażerskiej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50" w:hRule="atLeast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Klimatyzacja przestrzeni kierowcy i przestrzeni pasażerskiej wraz z panelem nadmuch.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Podłoga antypoślizgowa w części pasażerskiej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Tapicerka w całej części  przedziału pasażerskiego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Drzwi tylne z szybami ogrzewanymi  i wycieraczkami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Komplet pokrowców na wszystkie siedzenia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Dywaniki gumowe w I,II,III rzędzie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Atestowane mocowania dla jednego wózka inwalidzkiego z tyłu pojazdu (listwy cargo w podłodze, pasy mocujące wózek, 3 punktowe pasy bezpieczeństwa dla osoby na wózku inwalidzkim) wraz ze składanym zestawem ramp najazdowych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Młotki bezpieczeństwa na szybach bocznych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Apteczka, trójkąt ostrzegawczy, gaśnica min. 2kg.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Komplet kół letnich i zimowych z ozdobnymi deklami lub kołpakami.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Koło zapasowe, pełnowymiarowe z felgą stalową, podnośnikiem i zestawem narzędzi fabrycznych.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Oznakowanie zgodne z przepisami o ruchu drogowym.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Gwarancja mechaniczna i elektryczna (obejmująca silnik i całe wyposażenie) minimum 36 miesięcy z limitem do minimum 200 tyś. Km –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oferowany czas gwarancji i przebieg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Gwarancja na powłokę lakierniczą minimum 24 miesiące - 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oferowany czas gwarancji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Gwarancja na perforację elementów nadwozia minimum 60 miesięcy -  </w:t>
            </w:r>
            <w:r>
              <w:rPr>
                <w:rFonts w:eastAsia="Calibri"/>
                <w:b/>
                <w:bCs/>
                <w:sz w:val="24"/>
                <w:szCs w:val="24"/>
              </w:rPr>
              <w:t>należy wskazać oferowany czas gwarancji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Pakiet ubezpieczeń OC/AC/NW na 1 rok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Tretekstu"/>
        <w:ind w:left="720" w:hanging="0"/>
        <w:jc w:val="both"/>
        <w:rPr/>
      </w:pPr>
      <w:r>
        <w:rPr/>
        <w:t xml:space="preserve">(*) - należy wpisać właściwą odpowiedź TAK lub NIE oraz jeśli to wymagane,     </w:t>
      </w:r>
    </w:p>
    <w:p>
      <w:pPr>
        <w:pStyle w:val="Tretekstu"/>
        <w:ind w:left="720" w:hanging="0"/>
        <w:jc w:val="both"/>
        <w:rPr/>
      </w:pPr>
      <w:r>
        <w:rPr/>
        <w:t xml:space="preserve">        </w:t>
      </w:r>
      <w:r>
        <w:rPr/>
        <w:t xml:space="preserve">wskazane dane;     </w:t>
      </w:r>
    </w:p>
    <w:p>
      <w:pPr>
        <w:pStyle w:val="Tretekstu"/>
        <w:ind w:left="720" w:hanging="0"/>
        <w:jc w:val="both"/>
        <w:rPr/>
      </w:pPr>
      <w:r>
        <w:rPr/>
        <w:t xml:space="preserve">      </w:t>
      </w:r>
      <w:r>
        <w:rPr/>
        <w:t>- brak odpowiedzi uznane będzie jako odpowiedź „NIE”;</w:t>
      </w:r>
    </w:p>
    <w:p>
      <w:pPr>
        <w:pStyle w:val="Tretekstu"/>
        <w:ind w:left="720" w:hanging="0"/>
        <w:jc w:val="both"/>
        <w:rPr/>
      </w:pPr>
      <w:r>
        <w:rPr/>
      </w:r>
    </w:p>
    <w:p>
      <w:pPr>
        <w:pStyle w:val="Tretekstu"/>
        <w:jc w:val="both"/>
        <w:rPr/>
      </w:pPr>
      <w:r>
        <w:rPr/>
        <w:t>Wykonawca zobowiązany jest wraz z dostawą samochodu przekazać:</w:t>
      </w:r>
    </w:p>
    <w:p>
      <w:pPr>
        <w:pStyle w:val="Tretekstu"/>
        <w:jc w:val="both"/>
        <w:rPr/>
      </w:pPr>
      <w:r>
        <w:rPr/>
      </w:r>
    </w:p>
    <w:p>
      <w:pPr>
        <w:pStyle w:val="Tretekstu"/>
        <w:numPr>
          <w:ilvl w:val="0"/>
          <w:numId w:val="3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Kartę gwarancyjną.</w:t>
      </w:r>
    </w:p>
    <w:p>
      <w:pPr>
        <w:pStyle w:val="Tretekstu"/>
        <w:numPr>
          <w:ilvl w:val="0"/>
          <w:numId w:val="3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Fabryczną instrukcję obsługi pojazdu wraz z katalogiem części zamiennych w języku polskim wraz ze wszystkimi dokumentami niezbędnymi do prawidłowej eksploatacji i rejestracji samochodu przez Zamawiającego.</w:t>
      </w:r>
    </w:p>
    <w:p>
      <w:pPr>
        <w:pStyle w:val="Tretekstu"/>
        <w:numPr>
          <w:ilvl w:val="0"/>
          <w:numId w:val="3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Książkę gwarancyjną i przeglądów serwisowych.</w:t>
      </w:r>
    </w:p>
    <w:p>
      <w:pPr>
        <w:pStyle w:val="Tretekstu"/>
        <w:numPr>
          <w:ilvl w:val="0"/>
          <w:numId w:val="3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Komplet kluczy w liczbie dostarczonej przez producenta.</w:t>
      </w:r>
    </w:p>
    <w:p>
      <w:pPr>
        <w:pStyle w:val="Tretekstu"/>
        <w:numPr>
          <w:ilvl w:val="0"/>
          <w:numId w:val="3"/>
        </w:numPr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Aktualne świadectwo homologacji na auto bazowe.</w:t>
      </w:r>
    </w:p>
    <w:p>
      <w:pPr>
        <w:pStyle w:val="Tretekstu"/>
        <w:numPr>
          <w:ilvl w:val="0"/>
          <w:numId w:val="3"/>
        </w:numPr>
        <w:rPr>
          <w:b w:val="false"/>
          <w:b w:val="false"/>
          <w:bCs w:val="false"/>
        </w:rPr>
      </w:pPr>
      <w:r>
        <w:rPr>
          <w:b w:val="false"/>
          <w:bCs w:val="false"/>
        </w:rPr>
        <w:t>Dokumentację potwierdzającą przystosowanie pojazdu do przewozu osób niepełnosprawnych.</w:t>
      </w:r>
    </w:p>
    <w:p>
      <w:pPr>
        <w:pStyle w:val="Tretekstu"/>
        <w:numPr>
          <w:ilvl w:val="0"/>
          <w:numId w:val="3"/>
        </w:numPr>
        <w:rPr>
          <w:b w:val="false"/>
          <w:b w:val="false"/>
          <w:bCs w:val="false"/>
        </w:rPr>
      </w:pPr>
      <w:r>
        <w:rPr>
          <w:b w:val="false"/>
          <w:bCs w:val="false"/>
        </w:rPr>
        <w:t>Polisy ubezpieczeniowe OC/AC/NNW.</w:t>
      </w:r>
    </w:p>
    <w:p>
      <w:pPr>
        <w:pStyle w:val="Tretekstu"/>
        <w:jc w:val="both"/>
        <w:rPr/>
      </w:pPr>
      <w:r>
        <w:rPr/>
      </w:r>
    </w:p>
    <w:p>
      <w:pPr>
        <w:pStyle w:val="Normal"/>
        <w:ind w:left="851" w:hanging="851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851" w:hanging="851"/>
        <w:jc w:val="both"/>
        <w:rPr>
          <w:b/>
          <w:b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6" w:gutter="0" w:header="709" w:top="766" w:footer="71" w:bottom="2268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575945</wp:posOffset>
          </wp:positionH>
          <wp:positionV relativeFrom="paragraph">
            <wp:posOffset>9697085</wp:posOffset>
          </wp:positionV>
          <wp:extent cx="1706245" cy="903605"/>
          <wp:effectExtent l="0" t="0" r="0" b="0"/>
          <wp:wrapNone/>
          <wp:docPr id="1" name="Obraz 60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60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903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                                                                                          </w:t>
    </w:r>
    <w:r>
      <w:rPr>
        <w:sz w:val="18"/>
        <w:szCs w:val="18"/>
      </w:rPr>
      <w:t xml:space="preserve">Strona </w:t>
    </w:r>
    <w:r>
      <w:rPr>
        <w:bCs/>
        <w:sz w:val="18"/>
        <w:szCs w:val="18"/>
      </w:rPr>
      <w:fldChar w:fldCharType="begin"/>
    </w:r>
    <w:r>
      <w:rPr>
        <w:sz w:val="18"/>
        <w:szCs w:val="18"/>
        <w:bCs/>
      </w:rPr>
      <w:instrText xml:space="preserve"> PAGE </w:instrText>
    </w:r>
    <w:r>
      <w:rPr>
        <w:sz w:val="18"/>
        <w:szCs w:val="18"/>
        <w:bCs/>
      </w:rPr>
      <w:fldChar w:fldCharType="separate"/>
    </w:r>
    <w:r>
      <w:rPr>
        <w:sz w:val="18"/>
        <w:szCs w:val="18"/>
        <w:bCs/>
      </w:rPr>
      <w:t>3</w:t>
    </w:r>
    <w:r>
      <w:rPr>
        <w:sz w:val="18"/>
        <w:szCs w:val="18"/>
        <w:bCs/>
      </w:rPr>
      <w:fldChar w:fldCharType="end"/>
    </w:r>
    <w:r>
      <w:rPr>
        <w:sz w:val="18"/>
        <w:szCs w:val="18"/>
      </w:rPr>
      <w:t xml:space="preserve"> z </w:t>
    </w:r>
    <w:r>
      <w:rPr>
        <w:bCs/>
        <w:sz w:val="18"/>
        <w:szCs w:val="18"/>
      </w:rPr>
      <w:fldChar w:fldCharType="begin"/>
    </w:r>
    <w:r>
      <w:rPr>
        <w:sz w:val="18"/>
        <w:szCs w:val="18"/>
        <w:bCs/>
      </w:rPr>
      <w:instrText xml:space="preserve"> NUMPAGES </w:instrText>
    </w:r>
    <w:r>
      <w:rPr>
        <w:sz w:val="18"/>
        <w:szCs w:val="18"/>
        <w:bCs/>
      </w:rPr>
      <w:fldChar w:fldCharType="separate"/>
    </w:r>
    <w:r>
      <w:rPr>
        <w:sz w:val="18"/>
        <w:szCs w:val="18"/>
        <w:bCs/>
      </w:rPr>
      <w:t>3</w:t>
    </w:r>
    <w:r>
      <w:rPr>
        <w:sz w:val="18"/>
        <w:szCs w:val="18"/>
        <w:bCs/>
      </w:rPr>
      <w:fldChar w:fldCharType="end"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Gwka"/>
      <w:jc w:val="center"/>
      <w:rPr/>
    </w:pPr>
    <w:r>
      <w:rPr/>
    </w:r>
  </w:p>
  <w:p>
    <w:pPr>
      <w:pStyle w:val="Gwka"/>
      <w:jc w:val="center"/>
      <w:rPr>
        <w:i/>
        <w:i/>
        <w:sz w:val="2"/>
        <w:szCs w:val="2"/>
      </w:rPr>
    </w:pPr>
    <w:r>
      <w:rPr>
        <w:i/>
        <w:sz w:val="2"/>
        <w:szCs w:val="2"/>
      </w:rPr>
    </w:r>
  </w:p>
  <w:p>
    <w:pPr>
      <w:pStyle w:val="Gwka"/>
      <w:jc w:val="center"/>
      <w:rPr>
        <w:i/>
        <w:i/>
        <w:sz w:val="2"/>
        <w:szCs w:val="2"/>
      </w:rPr>
    </w:pPr>
    <w:r>
      <w:rPr>
        <w:i/>
        <w:sz w:val="2"/>
        <w:szCs w:val="2"/>
      </w:rPr>
    </w:r>
  </w:p>
  <w:p>
    <w:pPr>
      <w:pStyle w:val="Gwka"/>
      <w:jc w:val="center"/>
      <w:rPr>
        <w:i/>
        <w:i/>
        <w:sz w:val="2"/>
        <w:szCs w:val="2"/>
      </w:rPr>
    </w:pPr>
    <w:r>
      <w:rPr>
        <w:i/>
        <w:sz w:val="2"/>
        <w:szCs w:val="2"/>
      </w:rPr>
    </w:r>
  </w:p>
  <w:p>
    <w:pPr>
      <w:pStyle w:val="Gwka"/>
      <w:pBdr>
        <w:bottom w:val="single" w:sz="6" w:space="1" w:color="000000"/>
      </w:pBdr>
      <w:jc w:val="center"/>
      <w:rPr>
        <w:i/>
        <w:i/>
        <w:sz w:val="8"/>
        <w:szCs w:val="8"/>
      </w:rPr>
    </w:pPr>
    <w:r>
      <w:rPr>
        <w:i/>
        <w:sz w:val="8"/>
        <w:szCs w:val="8"/>
      </w:rPr>
    </w:r>
  </w:p>
  <w:p>
    <w:pPr>
      <w:pStyle w:val="Gwka"/>
      <w:pBdr>
        <w:bottom w:val="single" w:sz="6" w:space="1" w:color="000000"/>
      </w:pBdr>
      <w:spacing w:before="240" w:after="240"/>
      <w:jc w:val="center"/>
      <w:rPr>
        <w:i/>
        <w:i/>
        <w:sz w:val="4"/>
        <w:szCs w:val="4"/>
      </w:rPr>
    </w:pPr>
    <w:r>
      <w:rPr>
        <w:i/>
        <w:sz w:val="4"/>
        <w:szCs w:val="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false"/>
        <w:bCs w:val="fals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)"/>
      <w:lvlJc w:val="left"/>
      <w:pPr>
        <w:tabs>
          <w:tab w:val="num" w:pos="2400"/>
        </w:tabs>
        <w:ind w:left="2400" w:hanging="42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isplayBackgroundShape/>
  <w:embedSystemFonts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 w:val="false"/>
      <w:bCs w:val="false"/>
    </w:rPr>
  </w:style>
  <w:style w:type="character" w:styleId="AbsatzStandardschriftart" w:customStyle="1">
    <w:name w:val="Absatz-Standardschriftart"/>
    <w:qFormat/>
    <w:rPr/>
  </w:style>
  <w:style w:type="character" w:styleId="WW8Num3z0" w:customStyle="1">
    <w:name w:val="WW8Num3z0"/>
    <w:qFormat/>
    <w:rPr>
      <w:rFonts w:cs="Times New Roman"/>
    </w:rPr>
  </w:style>
  <w:style w:type="character" w:styleId="WW8Num4z0" w:customStyle="1">
    <w:name w:val="WW8Num4z0"/>
    <w:qFormat/>
    <w:rPr>
      <w:b w:val="false"/>
      <w:bCs w:val="false"/>
    </w:rPr>
  </w:style>
  <w:style w:type="character" w:styleId="WW8Num5z0" w:customStyle="1">
    <w:name w:val="WW8Num5z0"/>
    <w:qFormat/>
    <w:rPr>
      <w:rFonts w:cs="Times New Roman"/>
    </w:rPr>
  </w:style>
  <w:style w:type="character" w:styleId="WW8Num8z0" w:customStyle="1">
    <w:name w:val="WW8Num8z0"/>
    <w:qFormat/>
    <w:rPr>
      <w:rFonts w:ascii="Arial" w:hAnsi="Arial" w:cs="Arial"/>
      <w:sz w:val="24"/>
      <w:szCs w:val="24"/>
    </w:rPr>
  </w:style>
  <w:style w:type="character" w:styleId="WW8Num10z0" w:customStyle="1">
    <w:name w:val="WW8Num10z0"/>
    <w:qFormat/>
    <w:rPr>
      <w:rFonts w:cs="Times New Roman"/>
    </w:rPr>
  </w:style>
  <w:style w:type="character" w:styleId="WW8Num11z1" w:customStyle="1">
    <w:name w:val="WW8Num11z1"/>
    <w:qFormat/>
    <w:rPr>
      <w:rFonts w:ascii="Wingdings" w:hAnsi="Wingdings"/>
    </w:rPr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b/>
      <w:bCs/>
      <w:sz w:val="24"/>
      <w:szCs w:val="24"/>
      <w:lang w:val="pl-PL" w:eastAsia="ar-SA" w:bidi="ar-SA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NagwekZnak" w:customStyle="1">
    <w:name w:val="Nagłówek Znak"/>
    <w:basedOn w:val="Domylnaczcionkaakapitu1"/>
    <w:uiPriority w:val="99"/>
    <w:qFormat/>
    <w:rPr/>
  </w:style>
  <w:style w:type="character" w:styleId="StopkaZnak" w:customStyle="1">
    <w:name w:val="Stopka Znak"/>
    <w:uiPriority w:val="99"/>
    <w:qFormat/>
    <w:rsid w:val="00095600"/>
    <w:rPr>
      <w:sz w:val="24"/>
      <w:szCs w:val="24"/>
      <w:lang w:eastAsia="ar-SA"/>
    </w:rPr>
  </w:style>
  <w:style w:type="character" w:styleId="Annotationreference">
    <w:name w:val="annotation reference"/>
    <w:uiPriority w:val="99"/>
    <w:semiHidden/>
    <w:unhideWhenUsed/>
    <w:qFormat/>
    <w:rsid w:val="001b6bfb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1b6bfb"/>
    <w:rPr>
      <w:lang w:eastAsia="ar-SA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1b6bfb"/>
    <w:rPr>
      <w:b/>
      <w:bCs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/>
    <w:rPr>
      <w:b/>
      <w:bCs/>
      <w:sz w:val="24"/>
      <w:szCs w:val="24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pPr>
      <w:tabs>
        <w:tab w:val="clear" w:pos="708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Tekstpodstawowy21" w:customStyle="1">
    <w:name w:val="Tekst podstawowy 21"/>
    <w:basedOn w:val="Normal"/>
    <w:qFormat/>
    <w:pPr/>
    <w:rPr>
      <w:sz w:val="24"/>
      <w:szCs w:val="24"/>
    </w:rPr>
  </w:style>
  <w:style w:type="paragraph" w:styleId="Tekstpodstawowy31" w:customStyle="1">
    <w:name w:val="Tekst podstawowy 31"/>
    <w:basedOn w:val="Normal"/>
    <w:qFormat/>
    <w:pPr>
      <w:jc w:val="both"/>
    </w:pPr>
    <w:rPr>
      <w:sz w:val="24"/>
      <w:szCs w:val="24"/>
    </w:rPr>
  </w:style>
  <w:style w:type="paragraph" w:styleId="Punkty1" w:customStyle="1">
    <w:name w:val="punkty1"/>
    <w:basedOn w:val="Tekstpodstawowy21"/>
    <w:qFormat/>
    <w:pPr>
      <w:numPr>
        <w:ilvl w:val="0"/>
        <w:numId w:val="1"/>
      </w:numPr>
      <w:spacing w:lineRule="auto" w:line="360"/>
      <w:jc w:val="both"/>
    </w:pPr>
    <w:rPr/>
  </w:style>
  <w:style w:type="paragraph" w:styleId="Przypiskocowy">
    <w:name w:val="Endnote Text"/>
    <w:basedOn w:val="Normal"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31" w:customStyle="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Gwka">
    <w:name w:val="Header"/>
    <w:basedOn w:val="Normal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f325eb"/>
    <w:pPr>
      <w:suppressAutoHyphens w:val="false"/>
      <w:spacing w:lineRule="auto" w:line="259" w:before="0" w:after="16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b6bfb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b6bfb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37fe2"/>
    <w:rPr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9E5D2-0EB5-416F-A21C-E88EEB39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LibreOffice/7.4.2.3$Windows_X86_64 LibreOffice_project/382eef1f22670f7f4118c8c2dd222ec7ad009daf</Application>
  <AppVersion>15.0000</AppVersion>
  <Pages>3</Pages>
  <Words>574</Words>
  <Characters>3431</Characters>
  <CharactersWithSpaces>4012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2021-02-20T16:53:00Z</dcterms:created>
  <dc:creator>Marcin</dc:creator>
  <dc:description/>
  <dc:language>pl-PL</dc:language>
  <cp:lastModifiedBy/>
  <cp:lastPrinted>2020-10-01T07:45:00Z</cp:lastPrinted>
  <dcterms:modified xsi:type="dcterms:W3CDTF">2025-02-11T08:41:05Z</dcterms:modified>
  <cp:revision>22</cp:revision>
  <dc:subject/>
  <dc:title>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